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A4B3" w14:textId="3D1E8A43" w:rsidR="00446B63" w:rsidRPr="00264792" w:rsidRDefault="00446B63" w:rsidP="00446B63">
      <w:pPr>
        <w:pStyle w:val="Docketnumber"/>
        <w:rPr>
          <w:sz w:val="24"/>
          <w:szCs w:val="24"/>
        </w:rPr>
      </w:pPr>
      <w:r w:rsidRPr="00264792">
        <w:rPr>
          <w:sz w:val="24"/>
          <w:szCs w:val="24"/>
        </w:rPr>
        <w:t>DOCKET NO. 5</w:t>
      </w:r>
      <w:r w:rsidR="00687AC0">
        <w:rPr>
          <w:sz w:val="24"/>
          <w:szCs w:val="24"/>
        </w:rPr>
        <w:t>3</w:t>
      </w:r>
      <w:r w:rsidR="00992C3F">
        <w:rPr>
          <w:sz w:val="24"/>
          <w:szCs w:val="24"/>
        </w:rPr>
        <w:t>243</w:t>
      </w:r>
    </w:p>
    <w:p w14:paraId="2ADD3FAB" w14:textId="77777777" w:rsidR="00446B63" w:rsidRPr="00264792" w:rsidRDefault="00446B63" w:rsidP="00446B63">
      <w:pPr>
        <w:pStyle w:val="Docketnumber"/>
        <w:rPr>
          <w:b w:val="0"/>
        </w:rPr>
      </w:pPr>
    </w:p>
    <w:tbl>
      <w:tblPr>
        <w:tblW w:w="9904" w:type="dxa"/>
        <w:jc w:val="center"/>
        <w:tblLook w:val="01E0" w:firstRow="1" w:lastRow="1" w:firstColumn="1" w:lastColumn="1" w:noHBand="0" w:noVBand="0"/>
      </w:tblPr>
      <w:tblGrid>
        <w:gridCol w:w="4834"/>
        <w:gridCol w:w="451"/>
        <w:gridCol w:w="4619"/>
      </w:tblGrid>
      <w:tr w:rsidR="00446B63" w:rsidRPr="00264792" w14:paraId="2D2E0B55" w14:textId="77777777" w:rsidTr="003C37C2">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446B63" w:rsidRPr="00264792" w14:paraId="2DABC2EE" w14:textId="77777777" w:rsidTr="003C37C2">
              <w:trPr>
                <w:trHeight w:val="383"/>
              </w:trPr>
              <w:tc>
                <w:tcPr>
                  <w:tcW w:w="0" w:type="auto"/>
                </w:tcPr>
                <w:p w14:paraId="04E05865" w14:textId="45A30D8F" w:rsidR="00446B63" w:rsidRPr="00264792" w:rsidRDefault="00446B63" w:rsidP="003C37C2">
                  <w:pPr>
                    <w:pStyle w:val="Default"/>
                    <w:rPr>
                      <w:b/>
                      <w:bCs/>
                    </w:rPr>
                  </w:pPr>
                  <w:r w:rsidRPr="00264792">
                    <w:rPr>
                      <w:b/>
                      <w:bCs/>
                    </w:rPr>
                    <w:t xml:space="preserve">APPLICATION </w:t>
                  </w:r>
                  <w:r w:rsidRPr="005849B9">
                    <w:rPr>
                      <w:b/>
                      <w:bCs/>
                    </w:rPr>
                    <w:t xml:space="preserve">OF </w:t>
                  </w:r>
                  <w:r w:rsidR="00992C3F">
                    <w:rPr>
                      <w:b/>
                      <w:bCs/>
                    </w:rPr>
                    <w:t>MAUKA WATER LP AND JAMES A. DYCHE DBA CREST WATER COMPANY</w:t>
                  </w:r>
                  <w:r>
                    <w:rPr>
                      <w:b/>
                      <w:bCs/>
                    </w:rPr>
                    <w:t xml:space="preserve"> </w:t>
                  </w:r>
                  <w:r w:rsidRPr="005849B9">
                    <w:rPr>
                      <w:b/>
                      <w:bCs/>
                    </w:rPr>
                    <w:t>FOR SALE,</w:t>
                  </w:r>
                  <w:r>
                    <w:rPr>
                      <w:b/>
                      <w:bCs/>
                    </w:rPr>
                    <w:t xml:space="preserve"> </w:t>
                  </w:r>
                  <w:r w:rsidRPr="005849B9">
                    <w:rPr>
                      <w:b/>
                      <w:bCs/>
                    </w:rPr>
                    <w:t>TRANSFER, OR MERGER OF FACILITIES AND CERTIFICATE</w:t>
                  </w:r>
                  <w:r>
                    <w:rPr>
                      <w:b/>
                      <w:bCs/>
                    </w:rPr>
                    <w:t xml:space="preserve"> </w:t>
                  </w:r>
                  <w:r w:rsidRPr="005849B9">
                    <w:rPr>
                      <w:b/>
                      <w:bCs/>
                    </w:rPr>
                    <w:t xml:space="preserve">RIGHT IN </w:t>
                  </w:r>
                  <w:r w:rsidR="00992C3F">
                    <w:rPr>
                      <w:b/>
                      <w:bCs/>
                    </w:rPr>
                    <w:t>JOHNSON</w:t>
                  </w:r>
                  <w:r w:rsidRPr="005849B9">
                    <w:rPr>
                      <w:b/>
                      <w:bCs/>
                    </w:rPr>
                    <w:t xml:space="preserve"> COUNTY</w:t>
                  </w:r>
                </w:p>
              </w:tc>
            </w:tr>
          </w:tbl>
          <w:p w14:paraId="3161ECB1" w14:textId="77777777" w:rsidR="00446B63" w:rsidRPr="00264792" w:rsidRDefault="00446B63" w:rsidP="003C37C2">
            <w:pPr>
              <w:rPr>
                <w:rFonts w:ascii="Times New Roman Bold" w:hAnsi="Times New Roman Bold"/>
                <w:b/>
                <w:bCs/>
                <w:caps/>
                <w:szCs w:val="24"/>
              </w:rPr>
            </w:pPr>
          </w:p>
        </w:tc>
        <w:tc>
          <w:tcPr>
            <w:tcW w:w="451" w:type="dxa"/>
          </w:tcPr>
          <w:p w14:paraId="14C2200A"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653DC06"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0A2CBB75"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12032EB"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7B4E6325"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p w14:paraId="093E735D" w14:textId="77777777" w:rsidR="00446B63" w:rsidRPr="00446B63" w:rsidRDefault="00446B63" w:rsidP="00446B63">
            <w:pPr>
              <w:spacing w:after="0" w:line="240" w:lineRule="auto"/>
              <w:rPr>
                <w:rFonts w:ascii="Times New Roman" w:hAnsi="Times New Roman" w:cs="Times New Roman"/>
                <w:b/>
                <w:sz w:val="24"/>
                <w:szCs w:val="24"/>
              </w:rPr>
            </w:pPr>
            <w:r w:rsidRPr="00446B63">
              <w:rPr>
                <w:rFonts w:ascii="Times New Roman" w:hAnsi="Times New Roman" w:cs="Times New Roman"/>
                <w:b/>
                <w:sz w:val="24"/>
                <w:szCs w:val="24"/>
              </w:rPr>
              <w:t>§</w:t>
            </w:r>
          </w:p>
        </w:tc>
        <w:tc>
          <w:tcPr>
            <w:tcW w:w="4619" w:type="dxa"/>
          </w:tcPr>
          <w:p w14:paraId="3BDC6012" w14:textId="77777777" w:rsidR="00446B63" w:rsidRPr="00264792" w:rsidRDefault="00446B63" w:rsidP="003C37C2">
            <w:pPr>
              <w:pStyle w:val="Docketstyle"/>
              <w:spacing w:line="240" w:lineRule="auto"/>
              <w:jc w:val="center"/>
              <w:rPr>
                <w:bCs/>
              </w:rPr>
            </w:pPr>
            <w:r w:rsidRPr="00264792">
              <w:rPr>
                <w:bCs/>
              </w:rPr>
              <w:t>PUBLIC UTILITY COMMISSION</w:t>
            </w:r>
          </w:p>
          <w:p w14:paraId="105E6F9A" w14:textId="77777777" w:rsidR="00446B63" w:rsidRPr="00264792" w:rsidRDefault="00446B63" w:rsidP="003C37C2">
            <w:pPr>
              <w:pStyle w:val="Docketstyle"/>
              <w:spacing w:line="240" w:lineRule="auto"/>
              <w:jc w:val="center"/>
              <w:rPr>
                <w:bCs/>
              </w:rPr>
            </w:pPr>
          </w:p>
          <w:p w14:paraId="11EC315A" w14:textId="77777777" w:rsidR="00446B63" w:rsidRPr="00264792" w:rsidRDefault="00446B63" w:rsidP="003C37C2">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rFonts w:ascii="Times New Roman" w:hAnsi="Times New Roman" w:cs="Times New Roman"/>
          <w:b/>
          <w:sz w:val="24"/>
          <w:szCs w:val="24"/>
        </w:rPr>
      </w:pPr>
    </w:p>
    <w:p w14:paraId="486AFEBF" w14:textId="1BCAED68" w:rsidR="00E25B9A" w:rsidRPr="00E6647B" w:rsidRDefault="00E25B9A" w:rsidP="00E25B9A">
      <w:pPr>
        <w:spacing w:after="0" w:line="240" w:lineRule="auto"/>
        <w:jc w:val="center"/>
        <w:rPr>
          <w:rFonts w:ascii="Times New Roman" w:hAnsi="Times New Roman" w:cs="Times New Roman"/>
          <w:b/>
          <w:sz w:val="24"/>
          <w:szCs w:val="24"/>
        </w:rPr>
      </w:pPr>
      <w:r w:rsidRPr="00E6647B">
        <w:rPr>
          <w:rFonts w:ascii="Times New Roman" w:hAnsi="Times New Roman" w:cs="Times New Roman"/>
          <w:b/>
          <w:sz w:val="24"/>
          <w:szCs w:val="24"/>
        </w:rPr>
        <w:t>COMMISSION STAFF’S RECOMMENDATION ON ADMINISTRATIVE COMPLETENESS</w:t>
      </w:r>
      <w:r w:rsidR="003E6096">
        <w:rPr>
          <w:rFonts w:ascii="Times New Roman" w:hAnsi="Times New Roman" w:cs="Times New Roman"/>
          <w:b/>
          <w:sz w:val="24"/>
          <w:szCs w:val="24"/>
        </w:rPr>
        <w:t xml:space="preserve"> </w:t>
      </w:r>
      <w:r w:rsidRPr="00E6647B">
        <w:rPr>
          <w:rFonts w:ascii="Times New Roman" w:hAnsi="Times New Roman" w:cs="Times New Roman"/>
          <w:b/>
          <w:sz w:val="24"/>
          <w:szCs w:val="24"/>
        </w:rPr>
        <w:t>AND PROPOSED PROCEDURAL SCHEDULE</w:t>
      </w:r>
    </w:p>
    <w:p w14:paraId="4BBBB928" w14:textId="77777777" w:rsidR="00E25B9A" w:rsidRPr="00E6647B" w:rsidRDefault="00E25B9A" w:rsidP="00E25B9A">
      <w:pPr>
        <w:spacing w:after="0" w:line="240" w:lineRule="auto"/>
        <w:jc w:val="center"/>
        <w:rPr>
          <w:rFonts w:ascii="Times New Roman" w:hAnsi="Times New Roman" w:cs="Times New Roman"/>
          <w:b/>
          <w:sz w:val="24"/>
          <w:szCs w:val="24"/>
          <w:highlight w:val="yellow"/>
        </w:rPr>
      </w:pPr>
    </w:p>
    <w:p w14:paraId="3C344956" w14:textId="42FCADE8" w:rsidR="00E6647B" w:rsidRPr="001E35ED" w:rsidRDefault="00446B63" w:rsidP="00E25B9A">
      <w:pPr>
        <w:spacing w:after="0" w:line="360" w:lineRule="auto"/>
        <w:ind w:firstLine="720"/>
        <w:jc w:val="both"/>
        <w:rPr>
          <w:rFonts w:ascii="Times New Roman" w:hAnsi="Times New Roman" w:cs="Times New Roman"/>
          <w:sz w:val="24"/>
          <w:szCs w:val="24"/>
        </w:rPr>
      </w:pPr>
      <w:r w:rsidRPr="00446B63">
        <w:rPr>
          <w:rFonts w:ascii="Times New Roman" w:hAnsi="Times New Roman" w:cs="Times New Roman"/>
          <w:sz w:val="24"/>
          <w:szCs w:val="24"/>
        </w:rPr>
        <w:t xml:space="preserve">On </w:t>
      </w:r>
      <w:bookmarkStart w:id="0" w:name="_Hlk51227407"/>
      <w:bookmarkStart w:id="1" w:name="_Hlk51227919"/>
      <w:r w:rsidR="00070C2F">
        <w:rPr>
          <w:rFonts w:ascii="Times New Roman" w:hAnsi="Times New Roman" w:cs="Times New Roman"/>
          <w:sz w:val="24"/>
          <w:szCs w:val="24"/>
        </w:rPr>
        <w:t xml:space="preserve">February </w:t>
      </w:r>
      <w:r w:rsidR="005F74D3">
        <w:rPr>
          <w:rFonts w:ascii="Times New Roman" w:hAnsi="Times New Roman" w:cs="Times New Roman"/>
          <w:sz w:val="24"/>
          <w:szCs w:val="24"/>
        </w:rPr>
        <w:t>18</w:t>
      </w:r>
      <w:r w:rsidR="00070C2F">
        <w:rPr>
          <w:rFonts w:ascii="Times New Roman" w:hAnsi="Times New Roman" w:cs="Times New Roman"/>
          <w:sz w:val="24"/>
          <w:szCs w:val="24"/>
        </w:rPr>
        <w:t>, 2022</w:t>
      </w:r>
      <w:r w:rsidRPr="00BD7B5F">
        <w:rPr>
          <w:rFonts w:ascii="Times New Roman" w:hAnsi="Times New Roman" w:cs="Times New Roman"/>
          <w:sz w:val="24"/>
          <w:szCs w:val="24"/>
        </w:rPr>
        <w:t xml:space="preserve">, </w:t>
      </w:r>
      <w:bookmarkEnd w:id="0"/>
      <w:proofErr w:type="spellStart"/>
      <w:r w:rsidR="005F74D3">
        <w:rPr>
          <w:rFonts w:ascii="Times New Roman" w:hAnsi="Times New Roman" w:cs="Times New Roman"/>
          <w:sz w:val="24"/>
          <w:szCs w:val="24"/>
        </w:rPr>
        <w:t>Mauka</w:t>
      </w:r>
      <w:proofErr w:type="spellEnd"/>
      <w:r w:rsidR="005F74D3">
        <w:rPr>
          <w:rFonts w:ascii="Times New Roman" w:hAnsi="Times New Roman" w:cs="Times New Roman"/>
          <w:sz w:val="24"/>
          <w:szCs w:val="24"/>
        </w:rPr>
        <w:t xml:space="preserve"> Water LP </w:t>
      </w:r>
      <w:r w:rsidR="001D6460">
        <w:rPr>
          <w:rFonts w:ascii="Times New Roman" w:hAnsi="Times New Roman" w:cs="Times New Roman"/>
          <w:sz w:val="24"/>
          <w:szCs w:val="24"/>
        </w:rPr>
        <w:t>(</w:t>
      </w:r>
      <w:proofErr w:type="spellStart"/>
      <w:r w:rsidR="001D6460">
        <w:rPr>
          <w:rFonts w:ascii="Times New Roman" w:hAnsi="Times New Roman" w:cs="Times New Roman"/>
          <w:sz w:val="24"/>
          <w:szCs w:val="24"/>
        </w:rPr>
        <w:t>Mauka</w:t>
      </w:r>
      <w:proofErr w:type="spellEnd"/>
      <w:r w:rsidR="001D6460">
        <w:rPr>
          <w:rFonts w:ascii="Times New Roman" w:hAnsi="Times New Roman" w:cs="Times New Roman"/>
          <w:sz w:val="24"/>
          <w:szCs w:val="24"/>
        </w:rPr>
        <w:t xml:space="preserve"> Water) </w:t>
      </w:r>
      <w:r w:rsidR="005F74D3">
        <w:rPr>
          <w:rFonts w:ascii="Times New Roman" w:hAnsi="Times New Roman" w:cs="Times New Roman"/>
          <w:sz w:val="24"/>
          <w:szCs w:val="24"/>
        </w:rPr>
        <w:t>and James A. Dyche dba Crest Water Company</w:t>
      </w:r>
      <w:r w:rsidR="00070C2F" w:rsidRPr="00BD7B5F">
        <w:rPr>
          <w:rFonts w:ascii="Times New Roman" w:hAnsi="Times New Roman" w:cs="Times New Roman"/>
          <w:sz w:val="24"/>
          <w:szCs w:val="24"/>
        </w:rPr>
        <w:t xml:space="preserve"> </w:t>
      </w:r>
      <w:r w:rsidR="00070C2F" w:rsidRPr="001D6460">
        <w:rPr>
          <w:rFonts w:ascii="Times New Roman" w:hAnsi="Times New Roman" w:cs="Times New Roman"/>
          <w:sz w:val="24"/>
          <w:szCs w:val="24"/>
        </w:rPr>
        <w:t>(</w:t>
      </w:r>
      <w:r w:rsidR="001D6460" w:rsidRPr="001D6460">
        <w:rPr>
          <w:rFonts w:ascii="Times New Roman" w:hAnsi="Times New Roman" w:cs="Times New Roman"/>
          <w:sz w:val="24"/>
          <w:szCs w:val="24"/>
        </w:rPr>
        <w:t>Crest Water</w:t>
      </w:r>
      <w:r w:rsidR="00070C2F" w:rsidRPr="001D6460">
        <w:rPr>
          <w:rFonts w:ascii="Times New Roman" w:hAnsi="Times New Roman" w:cs="Times New Roman"/>
          <w:sz w:val="24"/>
          <w:szCs w:val="24"/>
        </w:rPr>
        <w:t>)</w:t>
      </w:r>
      <w:r w:rsidR="00070C2F" w:rsidRPr="00BD7B5F">
        <w:rPr>
          <w:rFonts w:ascii="Times New Roman" w:hAnsi="Times New Roman" w:cs="Times New Roman"/>
          <w:sz w:val="24"/>
          <w:szCs w:val="24"/>
        </w:rPr>
        <w:t xml:space="preserve"> </w:t>
      </w:r>
      <w:bookmarkEnd w:id="1"/>
      <w:r w:rsidRPr="00446B63">
        <w:rPr>
          <w:rFonts w:ascii="Times New Roman" w:hAnsi="Times New Roman" w:cs="Times New Roman"/>
          <w:sz w:val="24"/>
          <w:szCs w:val="24"/>
        </w:rPr>
        <w:t xml:space="preserve">(jointly, Applicants) filed an application for approval of the sale, transfer, or merger of facilities and certificate of convenience and necessity (CCN) rights in </w:t>
      </w:r>
      <w:r w:rsidR="001D6460">
        <w:rPr>
          <w:rFonts w:ascii="Times New Roman" w:hAnsi="Times New Roman" w:cs="Times New Roman"/>
          <w:sz w:val="24"/>
          <w:szCs w:val="24"/>
        </w:rPr>
        <w:t>Johnson</w:t>
      </w:r>
      <w:r w:rsidRPr="00446B63">
        <w:rPr>
          <w:rFonts w:ascii="Times New Roman" w:hAnsi="Times New Roman" w:cs="Times New Roman"/>
          <w:sz w:val="24"/>
          <w:szCs w:val="24"/>
        </w:rPr>
        <w:t xml:space="preserve"> County</w:t>
      </w:r>
      <w:r w:rsidR="001E35ED" w:rsidRPr="00446B63">
        <w:rPr>
          <w:rFonts w:ascii="Times New Roman" w:hAnsi="Times New Roman" w:cs="Times New Roman"/>
          <w:sz w:val="24"/>
          <w:szCs w:val="24"/>
        </w:rPr>
        <w:t>.</w:t>
      </w:r>
      <w:r w:rsidR="001E35ED" w:rsidRPr="001E35ED">
        <w:rPr>
          <w:rFonts w:ascii="Times New Roman" w:hAnsi="Times New Roman" w:cs="Times New Roman"/>
          <w:sz w:val="24"/>
          <w:szCs w:val="24"/>
        </w:rPr>
        <w:t xml:space="preserve"> </w:t>
      </w:r>
      <w:r w:rsidR="000955AE">
        <w:rPr>
          <w:rFonts w:ascii="Times New Roman" w:hAnsi="Times New Roman" w:cs="Times New Roman"/>
          <w:sz w:val="24"/>
          <w:szCs w:val="24"/>
        </w:rPr>
        <w:t>Applicants</w:t>
      </w:r>
      <w:r w:rsidR="001E35ED" w:rsidRPr="001E35ED">
        <w:rPr>
          <w:rFonts w:ascii="Times New Roman" w:hAnsi="Times New Roman" w:cs="Times New Roman"/>
          <w:sz w:val="24"/>
          <w:szCs w:val="24"/>
        </w:rPr>
        <w:t xml:space="preserve"> seek </w:t>
      </w:r>
      <w:r w:rsidR="00015634">
        <w:rPr>
          <w:rFonts w:ascii="Times New Roman" w:hAnsi="Times New Roman" w:cs="Times New Roman"/>
          <w:sz w:val="24"/>
          <w:szCs w:val="24"/>
        </w:rPr>
        <w:t xml:space="preserve">approval to sell and transfer </w:t>
      </w:r>
      <w:proofErr w:type="spellStart"/>
      <w:r w:rsidR="00EB409C">
        <w:rPr>
          <w:rFonts w:ascii="Times New Roman" w:hAnsi="Times New Roman" w:cs="Times New Roman"/>
          <w:sz w:val="24"/>
          <w:szCs w:val="24"/>
        </w:rPr>
        <w:t>Mauka</w:t>
      </w:r>
      <w:proofErr w:type="spellEnd"/>
      <w:r w:rsidR="00EB409C">
        <w:rPr>
          <w:rFonts w:ascii="Times New Roman" w:hAnsi="Times New Roman" w:cs="Times New Roman"/>
          <w:sz w:val="24"/>
          <w:szCs w:val="24"/>
        </w:rPr>
        <w:t xml:space="preserve"> Water’s </w:t>
      </w:r>
      <w:r w:rsidR="00015634">
        <w:rPr>
          <w:rFonts w:ascii="Times New Roman" w:hAnsi="Times New Roman" w:cs="Times New Roman"/>
          <w:sz w:val="24"/>
          <w:szCs w:val="24"/>
        </w:rPr>
        <w:t xml:space="preserve">facilities and </w:t>
      </w:r>
      <w:proofErr w:type="gramStart"/>
      <w:r w:rsidR="00015634">
        <w:rPr>
          <w:rFonts w:ascii="Times New Roman" w:hAnsi="Times New Roman" w:cs="Times New Roman"/>
          <w:sz w:val="24"/>
          <w:szCs w:val="24"/>
        </w:rPr>
        <w:t>all of</w:t>
      </w:r>
      <w:proofErr w:type="gramEnd"/>
      <w:r w:rsidR="00015634">
        <w:rPr>
          <w:rFonts w:ascii="Times New Roman" w:hAnsi="Times New Roman" w:cs="Times New Roman"/>
          <w:sz w:val="24"/>
          <w:szCs w:val="24"/>
        </w:rPr>
        <w:t xml:space="preserve"> </w:t>
      </w:r>
      <w:proofErr w:type="spellStart"/>
      <w:r w:rsidR="00015634">
        <w:rPr>
          <w:rFonts w:ascii="Times New Roman" w:hAnsi="Times New Roman" w:cs="Times New Roman"/>
          <w:sz w:val="24"/>
          <w:szCs w:val="24"/>
        </w:rPr>
        <w:t>Mauka</w:t>
      </w:r>
      <w:proofErr w:type="spellEnd"/>
      <w:r w:rsidR="00015634">
        <w:rPr>
          <w:rFonts w:ascii="Times New Roman" w:hAnsi="Times New Roman" w:cs="Times New Roman"/>
          <w:sz w:val="24"/>
          <w:szCs w:val="24"/>
        </w:rPr>
        <w:t xml:space="preserve"> Water’s certificated area under CCN No. 12917 to Crest Water. The application reflects a requested area of </w:t>
      </w:r>
      <w:r w:rsidR="00EB409C">
        <w:rPr>
          <w:rFonts w:ascii="Times New Roman" w:hAnsi="Times New Roman" w:cs="Times New Roman"/>
          <w:sz w:val="24"/>
          <w:szCs w:val="24"/>
        </w:rPr>
        <w:t>340</w:t>
      </w:r>
      <w:r w:rsidR="00015634">
        <w:rPr>
          <w:rFonts w:ascii="Times New Roman" w:hAnsi="Times New Roman" w:cs="Times New Roman"/>
          <w:sz w:val="24"/>
          <w:szCs w:val="24"/>
        </w:rPr>
        <w:t xml:space="preserve"> acres and 339 customers.</w:t>
      </w:r>
      <w:r w:rsidR="00EB409C">
        <w:rPr>
          <w:rFonts w:ascii="Times New Roman" w:hAnsi="Times New Roman" w:cs="Times New Roman"/>
          <w:sz w:val="24"/>
          <w:szCs w:val="24"/>
        </w:rPr>
        <w:t xml:space="preserve"> Applicants filed supplemental information on March 2, 2022.</w:t>
      </w:r>
    </w:p>
    <w:p w14:paraId="47E5E74F" w14:textId="68B694D4" w:rsidR="00E25B9A" w:rsidRPr="00E6647B" w:rsidRDefault="001E35ED" w:rsidP="001D2163">
      <w:pPr>
        <w:spacing w:after="0" w:line="360" w:lineRule="auto"/>
        <w:ind w:firstLine="720"/>
        <w:jc w:val="both"/>
        <w:rPr>
          <w:rFonts w:ascii="Times New Roman" w:hAnsi="Times New Roman" w:cs="Times New Roman"/>
          <w:sz w:val="24"/>
          <w:szCs w:val="24"/>
          <w:highlight w:val="yellow"/>
        </w:rPr>
      </w:pPr>
      <w:r w:rsidRPr="001E35ED">
        <w:rPr>
          <w:rFonts w:ascii="Times New Roman" w:hAnsi="Times New Roman" w:cs="Times New Roman"/>
          <w:sz w:val="24"/>
          <w:szCs w:val="24"/>
        </w:rPr>
        <w:t xml:space="preserve">On </w:t>
      </w:r>
      <w:r w:rsidR="00070C2F">
        <w:rPr>
          <w:rFonts w:ascii="Times New Roman" w:hAnsi="Times New Roman" w:cs="Times New Roman"/>
          <w:sz w:val="24"/>
          <w:szCs w:val="24"/>
        </w:rPr>
        <w:t xml:space="preserve">February </w:t>
      </w:r>
      <w:r w:rsidR="008B7237">
        <w:rPr>
          <w:rFonts w:ascii="Times New Roman" w:hAnsi="Times New Roman" w:cs="Times New Roman"/>
          <w:sz w:val="24"/>
          <w:szCs w:val="24"/>
        </w:rPr>
        <w:t>22</w:t>
      </w:r>
      <w:r w:rsidR="00070C2F">
        <w:rPr>
          <w:rFonts w:ascii="Times New Roman" w:hAnsi="Times New Roman" w:cs="Times New Roman"/>
          <w:sz w:val="24"/>
          <w:szCs w:val="24"/>
        </w:rPr>
        <w:t>, 2022</w:t>
      </w:r>
      <w:r w:rsidRPr="001E35ED">
        <w:rPr>
          <w:rFonts w:ascii="Times New Roman" w:hAnsi="Times New Roman" w:cs="Times New Roman"/>
          <w:sz w:val="24"/>
          <w:szCs w:val="24"/>
        </w:rPr>
        <w:t xml:space="preserve">, the administrative law judge filed Order No. </w:t>
      </w:r>
      <w:r w:rsidR="00070C2F">
        <w:rPr>
          <w:rFonts w:ascii="Times New Roman" w:hAnsi="Times New Roman" w:cs="Times New Roman"/>
          <w:sz w:val="24"/>
          <w:szCs w:val="24"/>
        </w:rPr>
        <w:t>1</w:t>
      </w:r>
      <w:r w:rsidRPr="001E35ED">
        <w:rPr>
          <w:rFonts w:ascii="Times New Roman" w:hAnsi="Times New Roman" w:cs="Times New Roman"/>
          <w:sz w:val="24"/>
          <w:szCs w:val="24"/>
        </w:rPr>
        <w:t xml:space="preserve">, directing the Staff (Staff) of the Public Utility Commission of Texas (Commission) to file a recommendation regarding the administrative completeness of the application and propose a procedural schedule by </w:t>
      </w:r>
      <w:r w:rsidR="00070C2F">
        <w:rPr>
          <w:rFonts w:ascii="Times New Roman" w:hAnsi="Times New Roman" w:cs="Times New Roman"/>
          <w:sz w:val="24"/>
          <w:szCs w:val="24"/>
        </w:rPr>
        <w:t xml:space="preserve">March </w:t>
      </w:r>
      <w:r w:rsidR="008B7237">
        <w:rPr>
          <w:rFonts w:ascii="Times New Roman" w:hAnsi="Times New Roman" w:cs="Times New Roman"/>
          <w:sz w:val="24"/>
          <w:szCs w:val="24"/>
        </w:rPr>
        <w:t>18</w:t>
      </w:r>
      <w:r w:rsidR="00AC310E">
        <w:rPr>
          <w:rFonts w:ascii="Times New Roman" w:hAnsi="Times New Roman" w:cs="Times New Roman"/>
          <w:sz w:val="24"/>
          <w:szCs w:val="24"/>
        </w:rPr>
        <w:t>, 2022</w:t>
      </w:r>
      <w:r w:rsidRPr="001E35ED">
        <w:rPr>
          <w:rFonts w:ascii="Times New Roman" w:hAnsi="Times New Roman" w:cs="Times New Roman"/>
          <w:sz w:val="24"/>
          <w:szCs w:val="24"/>
        </w:rPr>
        <w:t>.</w:t>
      </w:r>
      <w:r w:rsidR="00AC310E">
        <w:rPr>
          <w:rFonts w:ascii="Times New Roman" w:hAnsi="Times New Roman" w:cs="Times New Roman"/>
          <w:sz w:val="24"/>
          <w:szCs w:val="24"/>
        </w:rPr>
        <w:t xml:space="preserve"> Therefore, this pleading is timely filed.</w:t>
      </w:r>
    </w:p>
    <w:p w14:paraId="59E79E29" w14:textId="520C6325" w:rsidR="00E25B9A" w:rsidRPr="00C34B2B" w:rsidRDefault="00E25B9A" w:rsidP="001D2163">
      <w:pPr>
        <w:pStyle w:val="ListParagraph"/>
        <w:numPr>
          <w:ilvl w:val="0"/>
          <w:numId w:val="1"/>
        </w:numPr>
        <w:spacing w:before="120" w:after="120" w:line="360" w:lineRule="auto"/>
        <w:ind w:left="0" w:firstLine="0"/>
        <w:contextualSpacing w:val="0"/>
        <w:jc w:val="center"/>
        <w:rPr>
          <w:rFonts w:ascii="Times New Roman" w:hAnsi="Times New Roman" w:cs="Times New Roman"/>
          <w:b/>
          <w:sz w:val="24"/>
          <w:szCs w:val="24"/>
        </w:rPr>
      </w:pPr>
      <w:r w:rsidRPr="00C34B2B">
        <w:rPr>
          <w:rFonts w:ascii="Times New Roman" w:hAnsi="Times New Roman" w:cs="Times New Roman"/>
          <w:b/>
          <w:sz w:val="24"/>
          <w:szCs w:val="24"/>
        </w:rPr>
        <w:t>A</w:t>
      </w:r>
      <w:r w:rsidR="00E6647B" w:rsidRPr="00C34B2B">
        <w:rPr>
          <w:rFonts w:ascii="Times New Roman" w:hAnsi="Times New Roman" w:cs="Times New Roman"/>
          <w:b/>
          <w:sz w:val="24"/>
          <w:szCs w:val="24"/>
        </w:rPr>
        <w:t>DMINISTRATIVE COMPLETENESS</w:t>
      </w:r>
    </w:p>
    <w:p w14:paraId="708F219F" w14:textId="7FBF703F" w:rsidR="00774D96" w:rsidRDefault="001E35ED" w:rsidP="001E35ED">
      <w:pPr>
        <w:spacing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 xml:space="preserve">Staff has reviewed the application </w:t>
      </w:r>
      <w:proofErr w:type="gramStart"/>
      <w:r w:rsidRPr="001E35ED">
        <w:rPr>
          <w:rFonts w:ascii="Times New Roman" w:hAnsi="Times New Roman" w:cs="Times New Roman"/>
          <w:sz w:val="24"/>
          <w:szCs w:val="24"/>
        </w:rPr>
        <w:t>and</w:t>
      </w:r>
      <w:r w:rsidR="00097A27">
        <w:rPr>
          <w:rFonts w:ascii="Times New Roman" w:hAnsi="Times New Roman" w:cs="Times New Roman"/>
          <w:sz w:val="24"/>
          <w:szCs w:val="24"/>
        </w:rPr>
        <w:t>,</w:t>
      </w:r>
      <w:proofErr w:type="gramEnd"/>
      <w:r w:rsidRPr="001E35ED">
        <w:rPr>
          <w:rFonts w:ascii="Times New Roman" w:hAnsi="Times New Roman" w:cs="Times New Roman"/>
          <w:sz w:val="24"/>
          <w:szCs w:val="24"/>
        </w:rPr>
        <w:t xml:space="preserve"> as detailed in the attached memorand</w:t>
      </w:r>
      <w:r w:rsidR="00AC310E">
        <w:rPr>
          <w:rFonts w:ascii="Times New Roman" w:hAnsi="Times New Roman" w:cs="Times New Roman"/>
          <w:sz w:val="24"/>
          <w:szCs w:val="24"/>
        </w:rPr>
        <w:t>a</w:t>
      </w:r>
      <w:r w:rsidRPr="001E35ED">
        <w:rPr>
          <w:rFonts w:ascii="Times New Roman" w:hAnsi="Times New Roman" w:cs="Times New Roman"/>
          <w:sz w:val="24"/>
          <w:szCs w:val="24"/>
        </w:rPr>
        <w:t xml:space="preserve"> </w:t>
      </w:r>
      <w:r w:rsidR="00311A65">
        <w:rPr>
          <w:rFonts w:ascii="Times New Roman" w:hAnsi="Times New Roman" w:cs="Times New Roman"/>
          <w:sz w:val="24"/>
          <w:szCs w:val="24"/>
        </w:rPr>
        <w:t>by</w:t>
      </w:r>
      <w:r w:rsidRPr="001E35ED">
        <w:rPr>
          <w:rFonts w:ascii="Times New Roman" w:hAnsi="Times New Roman" w:cs="Times New Roman"/>
          <w:sz w:val="24"/>
          <w:szCs w:val="24"/>
        </w:rPr>
        <w:t xml:space="preserve"> </w:t>
      </w:r>
      <w:r w:rsidR="008B7237">
        <w:rPr>
          <w:rFonts w:ascii="Times New Roman" w:hAnsi="Times New Roman" w:cs="Times New Roman"/>
          <w:sz w:val="24"/>
          <w:szCs w:val="24"/>
        </w:rPr>
        <w:t xml:space="preserve">James </w:t>
      </w:r>
      <w:proofErr w:type="spellStart"/>
      <w:r w:rsidR="008B7237">
        <w:rPr>
          <w:rFonts w:ascii="Times New Roman" w:hAnsi="Times New Roman" w:cs="Times New Roman"/>
          <w:sz w:val="24"/>
          <w:szCs w:val="24"/>
        </w:rPr>
        <w:t>Harville</w:t>
      </w:r>
      <w:proofErr w:type="spellEnd"/>
      <w:r w:rsidR="00AC310E">
        <w:rPr>
          <w:rFonts w:ascii="Times New Roman" w:hAnsi="Times New Roman" w:cs="Times New Roman"/>
          <w:sz w:val="24"/>
          <w:szCs w:val="24"/>
        </w:rPr>
        <w:t xml:space="preserve"> of the Infrastructure Division</w:t>
      </w:r>
      <w:r w:rsidR="00AC648E">
        <w:rPr>
          <w:rFonts w:ascii="Times New Roman" w:hAnsi="Times New Roman" w:cs="Times New Roman"/>
          <w:sz w:val="24"/>
          <w:szCs w:val="24"/>
        </w:rPr>
        <w:t>,</w:t>
      </w:r>
      <w:r w:rsidRPr="001E35ED">
        <w:rPr>
          <w:rFonts w:ascii="Times New Roman" w:hAnsi="Times New Roman" w:cs="Times New Roman"/>
          <w:sz w:val="24"/>
          <w:szCs w:val="24"/>
        </w:rPr>
        <w:t xml:space="preserve"> recommends that the </w:t>
      </w:r>
      <w:r w:rsidRPr="00AC648E">
        <w:rPr>
          <w:rFonts w:ascii="Times New Roman" w:hAnsi="Times New Roman" w:cs="Times New Roman"/>
          <w:sz w:val="24"/>
          <w:szCs w:val="24"/>
        </w:rPr>
        <w:t xml:space="preserve">application </w:t>
      </w:r>
      <w:r w:rsidR="00AC648E" w:rsidRPr="00AC648E">
        <w:rPr>
          <w:rFonts w:ascii="Times New Roman" w:hAnsi="Times New Roman" w:cs="Times New Roman"/>
          <w:sz w:val="24"/>
          <w:szCs w:val="24"/>
        </w:rPr>
        <w:t>is incomplete from a managerial and technical perspective.</w:t>
      </w:r>
      <w:r w:rsidRPr="00AC648E">
        <w:rPr>
          <w:rFonts w:ascii="Times New Roman" w:hAnsi="Times New Roman" w:cs="Times New Roman"/>
          <w:sz w:val="24"/>
          <w:szCs w:val="24"/>
        </w:rPr>
        <w:t xml:space="preserve"> </w:t>
      </w:r>
    </w:p>
    <w:p w14:paraId="0292CA03" w14:textId="5960083E" w:rsidR="00774D96" w:rsidRDefault="00774D96" w:rsidP="001E35E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However, a</w:t>
      </w:r>
      <w:r w:rsidR="00D15F26" w:rsidRPr="00D15F26">
        <w:rPr>
          <w:rFonts w:ascii="Times New Roman" w:hAnsi="Times New Roman" w:cs="Times New Roman"/>
          <w:sz w:val="24"/>
          <w:szCs w:val="24"/>
        </w:rPr>
        <w:t>s detailed in the attached memorandum from Fred Bednarski</w:t>
      </w:r>
      <w:r w:rsidR="00AC648E">
        <w:rPr>
          <w:rFonts w:ascii="Times New Roman" w:hAnsi="Times New Roman" w:cs="Times New Roman"/>
          <w:sz w:val="24"/>
          <w:szCs w:val="24"/>
        </w:rPr>
        <w:t xml:space="preserve"> II</w:t>
      </w:r>
      <w:r w:rsidR="00183935">
        <w:rPr>
          <w:rFonts w:ascii="Times New Roman" w:hAnsi="Times New Roman" w:cs="Times New Roman"/>
          <w:sz w:val="24"/>
          <w:szCs w:val="24"/>
        </w:rPr>
        <w:t>I</w:t>
      </w:r>
      <w:r w:rsidR="00D15F26" w:rsidRPr="00D15F26">
        <w:rPr>
          <w:rFonts w:ascii="Times New Roman" w:hAnsi="Times New Roman" w:cs="Times New Roman"/>
          <w:sz w:val="24"/>
          <w:szCs w:val="24"/>
        </w:rPr>
        <w:t xml:space="preserve"> </w:t>
      </w:r>
      <w:r w:rsidR="00AC648E">
        <w:rPr>
          <w:rFonts w:ascii="Times New Roman" w:hAnsi="Times New Roman" w:cs="Times New Roman"/>
          <w:sz w:val="24"/>
          <w:szCs w:val="24"/>
        </w:rPr>
        <w:t xml:space="preserve">of the </w:t>
      </w:r>
      <w:r w:rsidR="00D15F26" w:rsidRPr="00D15F26">
        <w:rPr>
          <w:rFonts w:ascii="Times New Roman" w:hAnsi="Times New Roman" w:cs="Times New Roman"/>
          <w:sz w:val="24"/>
          <w:szCs w:val="24"/>
        </w:rPr>
        <w:t>Rate Regulation Division, Staff recommends that the application is administratively complete from a financial perspective.</w:t>
      </w:r>
      <w:r w:rsidR="00D15F26">
        <w:rPr>
          <w:rFonts w:ascii="Times New Roman" w:hAnsi="Times New Roman" w:cs="Times New Roman"/>
          <w:sz w:val="24"/>
          <w:szCs w:val="24"/>
        </w:rPr>
        <w:t xml:space="preserve"> </w:t>
      </w:r>
    </w:p>
    <w:p w14:paraId="484536DC" w14:textId="11D6F077" w:rsidR="001E35ED" w:rsidRPr="001E35ED" w:rsidRDefault="001E35ED" w:rsidP="001E35ED">
      <w:pPr>
        <w:spacing w:line="360" w:lineRule="auto"/>
        <w:ind w:firstLine="720"/>
        <w:jc w:val="both"/>
        <w:rPr>
          <w:rFonts w:ascii="Times New Roman" w:hAnsi="Times New Roman" w:cs="Times New Roman"/>
          <w:sz w:val="24"/>
          <w:szCs w:val="24"/>
        </w:rPr>
      </w:pPr>
      <w:r w:rsidRPr="00D15F26">
        <w:rPr>
          <w:rFonts w:ascii="Times New Roman" w:hAnsi="Times New Roman" w:cs="Times New Roman"/>
          <w:sz w:val="24"/>
          <w:szCs w:val="24"/>
        </w:rPr>
        <w:t xml:space="preserve">Staff </w:t>
      </w:r>
      <w:r w:rsidR="00AC648E">
        <w:rPr>
          <w:rFonts w:ascii="Times New Roman" w:hAnsi="Times New Roman" w:cs="Times New Roman"/>
          <w:sz w:val="24"/>
          <w:szCs w:val="24"/>
        </w:rPr>
        <w:t xml:space="preserve">further </w:t>
      </w:r>
      <w:r w:rsidRPr="00D15F26">
        <w:rPr>
          <w:rFonts w:ascii="Times New Roman" w:hAnsi="Times New Roman" w:cs="Times New Roman"/>
          <w:sz w:val="24"/>
          <w:szCs w:val="24"/>
        </w:rPr>
        <w:t>r</w:t>
      </w:r>
      <w:r w:rsidRPr="001E35ED">
        <w:rPr>
          <w:rFonts w:ascii="Times New Roman" w:hAnsi="Times New Roman" w:cs="Times New Roman"/>
          <w:sz w:val="24"/>
          <w:szCs w:val="24"/>
        </w:rPr>
        <w:t>ecommends that Applicants be ordered to cure the deficiencies identified in the attached memorandum</w:t>
      </w:r>
      <w:r w:rsidR="00774D96">
        <w:rPr>
          <w:rFonts w:ascii="Times New Roman" w:hAnsi="Times New Roman" w:cs="Times New Roman"/>
          <w:sz w:val="24"/>
          <w:szCs w:val="24"/>
        </w:rPr>
        <w:t xml:space="preserve"> by Mr. Harville</w:t>
      </w:r>
      <w:r w:rsidRPr="001E35ED">
        <w:rPr>
          <w:rFonts w:ascii="Times New Roman" w:hAnsi="Times New Roman" w:cs="Times New Roman"/>
          <w:sz w:val="24"/>
          <w:szCs w:val="24"/>
        </w:rPr>
        <w:t xml:space="preserve"> by </w:t>
      </w:r>
      <w:r w:rsidR="00070C2F">
        <w:rPr>
          <w:rFonts w:ascii="Times New Roman" w:hAnsi="Times New Roman" w:cs="Times New Roman"/>
          <w:sz w:val="24"/>
          <w:szCs w:val="24"/>
        </w:rPr>
        <w:t xml:space="preserve">April </w:t>
      </w:r>
      <w:r w:rsidR="008B7237">
        <w:rPr>
          <w:rFonts w:ascii="Times New Roman" w:hAnsi="Times New Roman" w:cs="Times New Roman"/>
          <w:sz w:val="24"/>
          <w:szCs w:val="24"/>
        </w:rPr>
        <w:t>18</w:t>
      </w:r>
      <w:r w:rsidRPr="001E35ED">
        <w:rPr>
          <w:rFonts w:ascii="Times New Roman" w:hAnsi="Times New Roman" w:cs="Times New Roman"/>
          <w:sz w:val="24"/>
          <w:szCs w:val="24"/>
        </w:rPr>
        <w:t>, 202</w:t>
      </w:r>
      <w:r w:rsidR="00070C2F">
        <w:rPr>
          <w:rFonts w:ascii="Times New Roman" w:hAnsi="Times New Roman" w:cs="Times New Roman"/>
          <w:sz w:val="24"/>
          <w:szCs w:val="24"/>
        </w:rPr>
        <w:t>2</w:t>
      </w:r>
      <w:r w:rsidRPr="001E35ED">
        <w:rPr>
          <w:rFonts w:ascii="Times New Roman" w:hAnsi="Times New Roman" w:cs="Times New Roman"/>
          <w:sz w:val="24"/>
          <w:szCs w:val="24"/>
        </w:rPr>
        <w:t xml:space="preserve">, and that Staff be given a deadline of </w:t>
      </w:r>
      <w:r w:rsidR="00070C2F">
        <w:rPr>
          <w:rFonts w:ascii="Times New Roman" w:hAnsi="Times New Roman" w:cs="Times New Roman"/>
          <w:sz w:val="24"/>
          <w:szCs w:val="24"/>
        </w:rPr>
        <w:t xml:space="preserve">May </w:t>
      </w:r>
      <w:r w:rsidR="008B7237">
        <w:rPr>
          <w:rFonts w:ascii="Times New Roman" w:hAnsi="Times New Roman" w:cs="Times New Roman"/>
          <w:sz w:val="24"/>
          <w:szCs w:val="24"/>
        </w:rPr>
        <w:t>18</w:t>
      </w:r>
      <w:r w:rsidR="00070C2F">
        <w:rPr>
          <w:rFonts w:ascii="Times New Roman" w:hAnsi="Times New Roman" w:cs="Times New Roman"/>
          <w:sz w:val="24"/>
          <w:szCs w:val="24"/>
        </w:rPr>
        <w:t>,</w:t>
      </w:r>
      <w:r w:rsidRPr="001E35ED">
        <w:rPr>
          <w:rFonts w:ascii="Times New Roman" w:hAnsi="Times New Roman" w:cs="Times New Roman"/>
          <w:sz w:val="24"/>
          <w:szCs w:val="24"/>
        </w:rPr>
        <w:t xml:space="preserve"> 202</w:t>
      </w:r>
      <w:r w:rsidR="000955AE">
        <w:rPr>
          <w:rFonts w:ascii="Times New Roman" w:hAnsi="Times New Roman" w:cs="Times New Roman"/>
          <w:sz w:val="24"/>
          <w:szCs w:val="24"/>
        </w:rPr>
        <w:t>2</w:t>
      </w:r>
      <w:r w:rsidR="00BD7B5F">
        <w:rPr>
          <w:rFonts w:ascii="Times New Roman" w:hAnsi="Times New Roman" w:cs="Times New Roman"/>
          <w:sz w:val="24"/>
          <w:szCs w:val="24"/>
        </w:rPr>
        <w:t>,</w:t>
      </w:r>
      <w:r w:rsidRPr="001E35ED">
        <w:rPr>
          <w:rFonts w:ascii="Times New Roman" w:hAnsi="Times New Roman" w:cs="Times New Roman"/>
          <w:sz w:val="24"/>
          <w:szCs w:val="24"/>
        </w:rPr>
        <w:t xml:space="preserve"> to file a supplemental recommendation on the administrative completeness of the application. Staff notes that Applicants should not issue notice until the application is found administratively complete.</w:t>
      </w:r>
    </w:p>
    <w:p w14:paraId="6B3DC429" w14:textId="1E95D545" w:rsidR="001E35ED" w:rsidRPr="00311A65" w:rsidRDefault="001E35ED" w:rsidP="001D2163">
      <w:pPr>
        <w:pStyle w:val="ListParagraph"/>
        <w:keepNext/>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PROCEDURAL SCHEDULE</w:t>
      </w:r>
    </w:p>
    <w:p w14:paraId="3B9B568D" w14:textId="77777777" w:rsidR="001E35ED" w:rsidRPr="001E35ED" w:rsidRDefault="001E35ED" w:rsidP="005F6E9C">
      <w:pPr>
        <w:keepNext/>
        <w:spacing w:after="120" w:line="360" w:lineRule="auto"/>
        <w:ind w:firstLine="720"/>
        <w:jc w:val="both"/>
        <w:rPr>
          <w:rFonts w:ascii="Times New Roman" w:hAnsi="Times New Roman" w:cs="Times New Roman"/>
          <w:bCs/>
          <w:sz w:val="24"/>
          <w:szCs w:val="24"/>
        </w:rPr>
      </w:pPr>
      <w:r w:rsidRPr="001E35ED">
        <w:rPr>
          <w:rFonts w:ascii="Times New Roman" w:hAnsi="Times New Roman" w:cs="Times New Roman"/>
          <w:bCs/>
          <w:sz w:val="24"/>
          <w:szCs w:val="24"/>
        </w:rPr>
        <w:t xml:space="preserve">In accordance with Staff’s deficiency recommendation, Staff does not propose a procedural schedule for further processing of the docket </w:t>
      </w:r>
      <w:proofErr w:type="gramStart"/>
      <w:r w:rsidRPr="001E35ED">
        <w:rPr>
          <w:rFonts w:ascii="Times New Roman" w:hAnsi="Times New Roman" w:cs="Times New Roman"/>
          <w:bCs/>
          <w:sz w:val="24"/>
          <w:szCs w:val="24"/>
        </w:rPr>
        <w:t>at this time</w:t>
      </w:r>
      <w:proofErr w:type="gramEnd"/>
      <w:r w:rsidRPr="001E35ED">
        <w:rPr>
          <w:rFonts w:ascii="Times New Roman" w:hAnsi="Times New Roman" w:cs="Times New Roman"/>
          <w:bCs/>
          <w:sz w:val="24"/>
          <w:szCs w:val="24"/>
        </w:rPr>
        <w:t>. Staff intends to propose a procedural schedule alongside a subsequent recommendation that the application be found administratively complete.</w:t>
      </w:r>
    </w:p>
    <w:p w14:paraId="24E4C618" w14:textId="531CCC5B" w:rsidR="001E35ED" w:rsidRPr="00311A65" w:rsidRDefault="001E35ED" w:rsidP="001D2163">
      <w:pPr>
        <w:pStyle w:val="ListParagraph"/>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CONCLUSION</w:t>
      </w:r>
    </w:p>
    <w:p w14:paraId="77904415" w14:textId="71DA555C" w:rsidR="001E35ED" w:rsidRPr="001E35ED" w:rsidRDefault="001E35ED" w:rsidP="001E35ED">
      <w:pPr>
        <w:autoSpaceDE w:val="0"/>
        <w:autoSpaceDN w:val="0"/>
        <w:adjustRightInd w:val="0"/>
        <w:spacing w:line="360" w:lineRule="auto"/>
        <w:jc w:val="both"/>
        <w:rPr>
          <w:rFonts w:ascii="Times New Roman" w:hAnsi="Times New Roman" w:cs="Times New Roman"/>
          <w:sz w:val="24"/>
          <w:szCs w:val="24"/>
        </w:rPr>
      </w:pPr>
      <w:r w:rsidRPr="001E35ED">
        <w:rPr>
          <w:rFonts w:ascii="Times New Roman" w:hAnsi="Times New Roman" w:cs="Times New Roman"/>
          <w:sz w:val="24"/>
          <w:szCs w:val="24"/>
        </w:rPr>
        <w:tab/>
        <w:t>For the reasons detailed above, Staff recommends that the application be found administratively incomplete, that the Applicants be ordered to file supplemental information to cure the deficiencies in the application by</w:t>
      </w:r>
      <w:r w:rsidR="00070C2F">
        <w:rPr>
          <w:rFonts w:ascii="Times New Roman" w:hAnsi="Times New Roman" w:cs="Times New Roman"/>
          <w:sz w:val="24"/>
          <w:szCs w:val="24"/>
        </w:rPr>
        <w:t xml:space="preserve"> April</w:t>
      </w:r>
      <w:r w:rsidR="008B7237">
        <w:rPr>
          <w:rFonts w:ascii="Times New Roman" w:hAnsi="Times New Roman" w:cs="Times New Roman"/>
          <w:sz w:val="24"/>
          <w:szCs w:val="24"/>
        </w:rPr>
        <w:t xml:space="preserve"> 18</w:t>
      </w:r>
      <w:r w:rsidR="00AC310E">
        <w:rPr>
          <w:rFonts w:ascii="Times New Roman" w:hAnsi="Times New Roman" w:cs="Times New Roman"/>
          <w:sz w:val="24"/>
          <w:szCs w:val="24"/>
        </w:rPr>
        <w:t>, 2022</w:t>
      </w:r>
      <w:r w:rsidRPr="001E35ED">
        <w:rPr>
          <w:rFonts w:ascii="Times New Roman" w:hAnsi="Times New Roman" w:cs="Times New Roman"/>
          <w:sz w:val="24"/>
          <w:szCs w:val="24"/>
        </w:rPr>
        <w:t xml:space="preserve">, and that Staff be given a deadline of </w:t>
      </w:r>
      <w:r w:rsidR="00070C2F">
        <w:rPr>
          <w:rFonts w:ascii="Times New Roman" w:hAnsi="Times New Roman" w:cs="Times New Roman"/>
          <w:sz w:val="24"/>
          <w:szCs w:val="24"/>
        </w:rPr>
        <w:t xml:space="preserve">May </w:t>
      </w:r>
      <w:r w:rsidR="008B7237">
        <w:rPr>
          <w:rFonts w:ascii="Times New Roman" w:hAnsi="Times New Roman" w:cs="Times New Roman"/>
          <w:sz w:val="24"/>
          <w:szCs w:val="24"/>
        </w:rPr>
        <w:t>18</w:t>
      </w:r>
      <w:r w:rsidR="000955AE">
        <w:rPr>
          <w:rFonts w:ascii="Times New Roman" w:hAnsi="Times New Roman" w:cs="Times New Roman"/>
          <w:sz w:val="24"/>
          <w:szCs w:val="24"/>
        </w:rPr>
        <w:t>, 2022</w:t>
      </w:r>
      <w:r w:rsidRPr="001E35ED">
        <w:rPr>
          <w:rFonts w:ascii="Times New Roman" w:hAnsi="Times New Roman" w:cs="Times New Roman"/>
          <w:sz w:val="24"/>
          <w:szCs w:val="24"/>
        </w:rPr>
        <w:t>, to file a supplemental recommendation on the administrative completeness of the application. Staff respectfully requests an order consistent with these recommendations.</w:t>
      </w:r>
    </w:p>
    <w:p w14:paraId="704A141C" w14:textId="77777777" w:rsidR="00AC310E" w:rsidRDefault="00AC310E" w:rsidP="00E25B9A">
      <w:pPr>
        <w:spacing w:after="0" w:line="240" w:lineRule="auto"/>
        <w:jc w:val="both"/>
        <w:rPr>
          <w:rFonts w:ascii="Times New Roman" w:eastAsia="Times New Roman" w:hAnsi="Times New Roman" w:cs="Times New Roman"/>
          <w:sz w:val="24"/>
          <w:szCs w:val="24"/>
        </w:rPr>
      </w:pPr>
    </w:p>
    <w:p w14:paraId="588D4243" w14:textId="0360426C" w:rsidR="00E25B9A" w:rsidRPr="00E6647B" w:rsidRDefault="00E25B9A" w:rsidP="00183935">
      <w:pPr>
        <w:keepNext/>
        <w:spacing w:after="0" w:line="240" w:lineRule="auto"/>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 xml:space="preserve">Dated:  </w:t>
      </w:r>
      <w:r w:rsidRPr="00E6647B">
        <w:rPr>
          <w:rFonts w:ascii="Times New Roman" w:eastAsia="Times New Roman" w:hAnsi="Times New Roman" w:cs="Times New Roman"/>
          <w:sz w:val="24"/>
          <w:szCs w:val="24"/>
        </w:rPr>
        <w:fldChar w:fldCharType="begin"/>
      </w:r>
      <w:r w:rsidRPr="00E6647B">
        <w:rPr>
          <w:rFonts w:ascii="Times New Roman" w:eastAsia="Times New Roman" w:hAnsi="Times New Roman" w:cs="Times New Roman"/>
          <w:sz w:val="24"/>
          <w:szCs w:val="24"/>
        </w:rPr>
        <w:instrText xml:space="preserve"> DATE \@ "MMMM d, yyyy" </w:instrText>
      </w:r>
      <w:r w:rsidRPr="00E6647B">
        <w:rPr>
          <w:rFonts w:ascii="Times New Roman" w:eastAsia="Times New Roman" w:hAnsi="Times New Roman" w:cs="Times New Roman"/>
          <w:sz w:val="24"/>
          <w:szCs w:val="24"/>
        </w:rPr>
        <w:fldChar w:fldCharType="separate"/>
      </w:r>
      <w:r w:rsidR="00015634">
        <w:rPr>
          <w:rFonts w:ascii="Times New Roman" w:eastAsia="Times New Roman" w:hAnsi="Times New Roman" w:cs="Times New Roman"/>
          <w:noProof/>
          <w:sz w:val="24"/>
          <w:szCs w:val="24"/>
        </w:rPr>
        <w:t>March 17, 2022</w:t>
      </w:r>
      <w:r w:rsidRPr="00E6647B">
        <w:rPr>
          <w:rFonts w:ascii="Times New Roman" w:eastAsia="Times New Roman" w:hAnsi="Times New Roman" w:cs="Times New Roman"/>
          <w:sz w:val="24"/>
          <w:szCs w:val="24"/>
        </w:rPr>
        <w:fldChar w:fldCharType="end"/>
      </w:r>
    </w:p>
    <w:p w14:paraId="3E33FBB3" w14:textId="77777777" w:rsidR="00E25B9A" w:rsidRPr="00E6647B" w:rsidRDefault="00E25B9A" w:rsidP="00183935">
      <w:pPr>
        <w:keepNext/>
        <w:spacing w:after="0" w:line="240" w:lineRule="auto"/>
        <w:jc w:val="both"/>
        <w:rPr>
          <w:rFonts w:ascii="Times New Roman" w:eastAsia="Times New Roman" w:hAnsi="Times New Roman" w:cs="Times New Roman"/>
          <w:sz w:val="24"/>
          <w:szCs w:val="24"/>
        </w:rPr>
      </w:pPr>
    </w:p>
    <w:p w14:paraId="6B4BE96D" w14:textId="77777777" w:rsidR="00E25B9A" w:rsidRPr="00E6647B" w:rsidRDefault="00E25B9A" w:rsidP="00183935">
      <w:pPr>
        <w:keepNext/>
        <w:spacing w:after="0" w:line="240" w:lineRule="auto"/>
        <w:jc w:val="both"/>
        <w:rPr>
          <w:rFonts w:ascii="Times New Roman" w:eastAsia="Times New Roman" w:hAnsi="Times New Roman" w:cs="Times New Roman"/>
          <w:sz w:val="24"/>
          <w:szCs w:val="24"/>
        </w:rPr>
      </w:pPr>
    </w:p>
    <w:p w14:paraId="5A46EDE9" w14:textId="77777777" w:rsidR="00E25B9A" w:rsidRPr="00E6647B" w:rsidRDefault="00E25B9A" w:rsidP="00183935">
      <w:pPr>
        <w:keepNext/>
        <w:spacing w:after="0" w:line="480" w:lineRule="auto"/>
        <w:ind w:left="4320"/>
        <w:jc w:val="both"/>
        <w:rPr>
          <w:rFonts w:ascii="Times New Roman" w:eastAsia="Times New Roman" w:hAnsi="Times New Roman" w:cs="Times New Roman"/>
          <w:sz w:val="24"/>
          <w:szCs w:val="20"/>
        </w:rPr>
      </w:pPr>
      <w:r w:rsidRPr="00E6647B">
        <w:rPr>
          <w:rFonts w:ascii="Times New Roman" w:eastAsia="Times New Roman" w:hAnsi="Times New Roman" w:cs="Times New Roman"/>
          <w:sz w:val="24"/>
          <w:szCs w:val="20"/>
        </w:rPr>
        <w:t>Respectfully submitted,</w:t>
      </w:r>
    </w:p>
    <w:p w14:paraId="6A90E789" w14:textId="477B4BC4" w:rsidR="00E25B9A" w:rsidRPr="00183935" w:rsidRDefault="00E25B9A" w:rsidP="00183935">
      <w:pPr>
        <w:keepNext/>
        <w:spacing w:after="0" w:line="240" w:lineRule="auto"/>
        <w:ind w:left="4320"/>
        <w:contextualSpacing/>
        <w:rPr>
          <w:rFonts w:ascii="Times New Roman" w:eastAsia="Times New Roman" w:hAnsi="Times New Roman" w:cs="Times New Roman"/>
          <w:b/>
          <w:sz w:val="24"/>
          <w:szCs w:val="24"/>
        </w:rPr>
      </w:pPr>
      <w:r w:rsidRPr="00E6647B">
        <w:rPr>
          <w:rFonts w:ascii="Times New Roman" w:eastAsia="Times New Roman" w:hAnsi="Times New Roman" w:cs="Times New Roman"/>
          <w:b/>
          <w:sz w:val="24"/>
          <w:szCs w:val="24"/>
        </w:rPr>
        <w:t>PUBLIC UTILITY COMMISSION OF TEXAS LEGAL DIVISION</w:t>
      </w:r>
    </w:p>
    <w:p w14:paraId="540F6808" w14:textId="77777777" w:rsidR="00E25B9A" w:rsidRPr="00D77E1D" w:rsidRDefault="00E25B9A" w:rsidP="00183935">
      <w:pPr>
        <w:keepNext/>
        <w:spacing w:after="0" w:line="240" w:lineRule="auto"/>
        <w:contextualSpacing/>
        <w:jc w:val="both"/>
        <w:rPr>
          <w:rFonts w:ascii="Times New Roman" w:eastAsia="Times New Roman" w:hAnsi="Times New Roman" w:cs="Times New Roman"/>
          <w:sz w:val="24"/>
          <w:szCs w:val="24"/>
        </w:rPr>
      </w:pPr>
    </w:p>
    <w:p w14:paraId="5451DEC8" w14:textId="51E46B69" w:rsidR="00070C2F" w:rsidRPr="00070C2F" w:rsidRDefault="005F74D3" w:rsidP="00183935">
      <w:pPr>
        <w:keepNext/>
        <w:spacing w:after="0" w:line="240" w:lineRule="auto"/>
        <w:ind w:left="4320"/>
        <w:rPr>
          <w:rFonts w:ascii="Times New Roman" w:hAnsi="Times New Roman" w:cs="Times New Roman"/>
          <w:snapToGrid w:val="0"/>
          <w:sz w:val="24"/>
          <w:szCs w:val="24"/>
        </w:rPr>
      </w:pPr>
      <w:r>
        <w:rPr>
          <w:rFonts w:ascii="Times New Roman" w:hAnsi="Times New Roman" w:cs="Times New Roman"/>
          <w:snapToGrid w:val="0"/>
          <w:sz w:val="24"/>
          <w:szCs w:val="24"/>
        </w:rPr>
        <w:t>Rustin Tawater</w:t>
      </w:r>
    </w:p>
    <w:p w14:paraId="63DC8169" w14:textId="77777777" w:rsidR="00070C2F" w:rsidRPr="00070C2F" w:rsidRDefault="00070C2F" w:rsidP="00183935">
      <w:pPr>
        <w:keepNext/>
        <w:spacing w:after="0" w:line="240" w:lineRule="auto"/>
        <w:ind w:left="4320"/>
        <w:rPr>
          <w:rFonts w:ascii="Times New Roman" w:hAnsi="Times New Roman" w:cs="Times New Roman"/>
          <w:snapToGrid w:val="0"/>
          <w:sz w:val="24"/>
          <w:szCs w:val="24"/>
        </w:rPr>
      </w:pPr>
      <w:r w:rsidRPr="00070C2F">
        <w:rPr>
          <w:rFonts w:ascii="Times New Roman" w:hAnsi="Times New Roman" w:cs="Times New Roman"/>
          <w:snapToGrid w:val="0"/>
          <w:sz w:val="24"/>
          <w:szCs w:val="24"/>
        </w:rPr>
        <w:t>Managing Attorney</w:t>
      </w:r>
    </w:p>
    <w:p w14:paraId="1D5D826C" w14:textId="77777777" w:rsidR="00070C2F" w:rsidRPr="00070C2F" w:rsidRDefault="00070C2F" w:rsidP="00183935">
      <w:pPr>
        <w:keepNext/>
        <w:spacing w:after="0" w:line="240" w:lineRule="auto"/>
        <w:ind w:left="4320"/>
        <w:rPr>
          <w:rFonts w:ascii="Times New Roman" w:hAnsi="Times New Roman" w:cs="Times New Roman"/>
          <w:snapToGrid w:val="0"/>
          <w:sz w:val="24"/>
          <w:szCs w:val="24"/>
        </w:rPr>
      </w:pPr>
    </w:p>
    <w:p w14:paraId="27612494" w14:textId="77777777" w:rsidR="00070C2F" w:rsidRPr="00070C2F" w:rsidRDefault="00070C2F" w:rsidP="00183935">
      <w:pPr>
        <w:keepNext/>
        <w:spacing w:after="0" w:line="240" w:lineRule="auto"/>
        <w:ind w:left="4320"/>
        <w:rPr>
          <w:rFonts w:ascii="Times New Roman" w:hAnsi="Times New Roman" w:cs="Times New Roman"/>
          <w:snapToGrid w:val="0"/>
          <w:sz w:val="24"/>
          <w:szCs w:val="24"/>
        </w:rPr>
      </w:pPr>
    </w:p>
    <w:p w14:paraId="54C51635" w14:textId="77777777" w:rsidR="00070C2F" w:rsidRPr="00070C2F" w:rsidRDefault="00070C2F" w:rsidP="00183935">
      <w:pPr>
        <w:keepNext/>
        <w:spacing w:after="0" w:line="240" w:lineRule="auto"/>
        <w:ind w:left="4320"/>
        <w:rPr>
          <w:rFonts w:ascii="Times New Roman" w:hAnsi="Times New Roman" w:cs="Times New Roman"/>
          <w:snapToGrid w:val="0"/>
          <w:sz w:val="24"/>
          <w:szCs w:val="24"/>
        </w:rPr>
      </w:pPr>
      <w:bookmarkStart w:id="2" w:name="OLE_LINK1"/>
      <w:r w:rsidRPr="00070C2F">
        <w:rPr>
          <w:rFonts w:ascii="Times New Roman" w:hAnsi="Times New Roman" w:cs="Times New Roman"/>
          <w:sz w:val="24"/>
          <w:szCs w:val="24"/>
          <w:u w:val="single"/>
        </w:rPr>
        <w:t>/s/ Ian Groetsch</w:t>
      </w:r>
      <w:r w:rsidRPr="00070C2F">
        <w:rPr>
          <w:rFonts w:ascii="Times New Roman" w:hAnsi="Times New Roman" w:cs="Times New Roman"/>
          <w:sz w:val="24"/>
          <w:szCs w:val="24"/>
          <w:u w:val="single"/>
        </w:rPr>
        <w:tab/>
      </w:r>
    </w:p>
    <w:p w14:paraId="27F1E44B" w14:textId="77777777" w:rsidR="00070C2F" w:rsidRPr="00070C2F" w:rsidRDefault="00070C2F"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070C2F">
        <w:rPr>
          <w:rFonts w:ascii="Times New Roman" w:hAnsi="Times New Roman" w:cs="Times New Roman"/>
          <w:sz w:val="24"/>
          <w:szCs w:val="24"/>
        </w:rPr>
        <w:t>Ian Groetsch</w:t>
      </w:r>
    </w:p>
    <w:bookmarkEnd w:id="2"/>
    <w:p w14:paraId="05CFE073" w14:textId="77777777" w:rsidR="00070C2F" w:rsidRPr="00070C2F" w:rsidRDefault="00070C2F"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070C2F">
        <w:rPr>
          <w:rFonts w:ascii="Times New Roman" w:hAnsi="Times New Roman" w:cs="Times New Roman"/>
          <w:sz w:val="24"/>
          <w:szCs w:val="24"/>
        </w:rPr>
        <w:t>State Bar No. 24078599</w:t>
      </w:r>
    </w:p>
    <w:p w14:paraId="187C05D4" w14:textId="77777777" w:rsidR="00822B23" w:rsidRPr="00822B23" w:rsidRDefault="00822B23" w:rsidP="00183935">
      <w:pPr>
        <w:keepNext/>
        <w:spacing w:after="0" w:line="240" w:lineRule="auto"/>
        <w:ind w:left="4320"/>
        <w:rPr>
          <w:rFonts w:ascii="Times New Roman" w:hAnsi="Times New Roman" w:cs="Times New Roman"/>
          <w:sz w:val="24"/>
          <w:szCs w:val="24"/>
        </w:rPr>
      </w:pPr>
      <w:r w:rsidRPr="00822B23">
        <w:rPr>
          <w:rFonts w:ascii="Times New Roman" w:hAnsi="Times New Roman" w:cs="Times New Roman"/>
          <w:sz w:val="24"/>
          <w:szCs w:val="24"/>
        </w:rPr>
        <w:t>Kevin R. Bartz</w:t>
      </w:r>
    </w:p>
    <w:p w14:paraId="68F85720" w14:textId="77777777" w:rsidR="00822B23" w:rsidRPr="00822B23" w:rsidRDefault="00822B23" w:rsidP="00183935">
      <w:pPr>
        <w:keepNext/>
        <w:spacing w:after="0" w:line="240" w:lineRule="auto"/>
        <w:ind w:left="720"/>
        <w:rPr>
          <w:rFonts w:ascii="Times New Roman" w:hAnsi="Times New Roman" w:cs="Times New Roman"/>
          <w:sz w:val="24"/>
          <w:szCs w:val="24"/>
        </w:rPr>
      </w:pPr>
      <w:r w:rsidRPr="00822B23">
        <w:rPr>
          <w:rFonts w:ascii="Times New Roman" w:hAnsi="Times New Roman" w:cs="Times New Roman"/>
          <w:sz w:val="24"/>
          <w:szCs w:val="24"/>
        </w:rPr>
        <w:tab/>
      </w:r>
      <w:r w:rsidRPr="00822B23">
        <w:rPr>
          <w:rFonts w:ascii="Times New Roman" w:hAnsi="Times New Roman" w:cs="Times New Roman"/>
          <w:sz w:val="24"/>
          <w:szCs w:val="24"/>
        </w:rPr>
        <w:tab/>
      </w:r>
      <w:r w:rsidRPr="00822B23">
        <w:rPr>
          <w:rFonts w:ascii="Times New Roman" w:hAnsi="Times New Roman" w:cs="Times New Roman"/>
          <w:sz w:val="24"/>
          <w:szCs w:val="24"/>
        </w:rPr>
        <w:tab/>
      </w:r>
      <w:r w:rsidRPr="00822B23">
        <w:rPr>
          <w:rFonts w:ascii="Times New Roman" w:hAnsi="Times New Roman" w:cs="Times New Roman"/>
          <w:sz w:val="24"/>
          <w:szCs w:val="24"/>
        </w:rPr>
        <w:tab/>
      </w:r>
      <w:r w:rsidRPr="00822B23">
        <w:rPr>
          <w:rFonts w:ascii="Times New Roman" w:hAnsi="Times New Roman" w:cs="Times New Roman"/>
          <w:sz w:val="24"/>
          <w:szCs w:val="24"/>
        </w:rPr>
        <w:tab/>
        <w:t>State Bar No. 24101488</w:t>
      </w:r>
    </w:p>
    <w:p w14:paraId="695316D6" w14:textId="77777777" w:rsidR="00D77E1D" w:rsidRPr="00822B23" w:rsidRDefault="00D77E1D"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822B23">
        <w:rPr>
          <w:rFonts w:ascii="Times New Roman" w:hAnsi="Times New Roman" w:cs="Times New Roman"/>
          <w:sz w:val="24"/>
          <w:szCs w:val="24"/>
        </w:rPr>
        <w:t>1701 N. Congress Avenue</w:t>
      </w:r>
    </w:p>
    <w:p w14:paraId="339FF259" w14:textId="77777777" w:rsidR="00D77E1D" w:rsidRPr="00D77E1D" w:rsidRDefault="00D77E1D"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P.O. Box 13326</w:t>
      </w:r>
    </w:p>
    <w:p w14:paraId="1A211BAC" w14:textId="77777777" w:rsidR="00D77E1D" w:rsidRPr="00D77E1D" w:rsidRDefault="00D77E1D"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Austin, Texas 78711-3326</w:t>
      </w:r>
    </w:p>
    <w:p w14:paraId="032F5913" w14:textId="77777777" w:rsidR="00D77E1D" w:rsidRPr="00D77E1D" w:rsidRDefault="00D77E1D"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936-7465</w:t>
      </w:r>
    </w:p>
    <w:p w14:paraId="4A78DB3C" w14:textId="77777777" w:rsidR="00D77E1D" w:rsidRPr="00D77E1D" w:rsidRDefault="00D77E1D" w:rsidP="00183935">
      <w:pPr>
        <w:keepNext/>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936-7268 (facsimile)</w:t>
      </w:r>
    </w:p>
    <w:p w14:paraId="197F6285" w14:textId="77777777" w:rsidR="00D77E1D" w:rsidRPr="00D77E1D" w:rsidRDefault="00D77E1D" w:rsidP="00183935">
      <w:pPr>
        <w:keepNext/>
        <w:spacing w:after="0" w:line="240" w:lineRule="auto"/>
        <w:ind w:left="4320"/>
        <w:rPr>
          <w:rFonts w:ascii="Times New Roman" w:hAnsi="Times New Roman" w:cs="Times New Roman"/>
          <w:sz w:val="24"/>
          <w:szCs w:val="24"/>
        </w:rPr>
      </w:pPr>
      <w:r w:rsidRPr="00D77E1D">
        <w:rPr>
          <w:rFonts w:ascii="Times New Roman" w:hAnsi="Times New Roman" w:cs="Times New Roman"/>
          <w:sz w:val="24"/>
          <w:szCs w:val="24"/>
        </w:rPr>
        <w:t>ian.groetsch@puc.texas.gov</w:t>
      </w:r>
    </w:p>
    <w:p w14:paraId="7CC2719E" w14:textId="77777777" w:rsidR="00F522B6" w:rsidRDefault="00F522B6" w:rsidP="00183935">
      <w:pPr>
        <w:pStyle w:val="Docketnumber"/>
        <w:keepNext/>
        <w:rPr>
          <w:sz w:val="24"/>
          <w:szCs w:val="24"/>
        </w:rPr>
      </w:pPr>
    </w:p>
    <w:p w14:paraId="2A38CECD" w14:textId="4A4CBB83" w:rsidR="00822B23" w:rsidRPr="00264792" w:rsidRDefault="00822B23" w:rsidP="00183935">
      <w:pPr>
        <w:pStyle w:val="Docketnumber"/>
        <w:keepNext/>
        <w:rPr>
          <w:sz w:val="24"/>
          <w:szCs w:val="24"/>
        </w:rPr>
      </w:pPr>
      <w:r w:rsidRPr="00264792">
        <w:rPr>
          <w:sz w:val="24"/>
          <w:szCs w:val="24"/>
        </w:rPr>
        <w:t>DOCKET NO. 5</w:t>
      </w:r>
      <w:r>
        <w:rPr>
          <w:sz w:val="24"/>
          <w:szCs w:val="24"/>
        </w:rPr>
        <w:t>3243</w:t>
      </w:r>
    </w:p>
    <w:p w14:paraId="12619456" w14:textId="77777777" w:rsidR="00D77E1D" w:rsidRPr="00D77E1D" w:rsidRDefault="00D77E1D" w:rsidP="00183935">
      <w:pPr>
        <w:keepNext/>
        <w:spacing w:after="0" w:line="240" w:lineRule="auto"/>
        <w:jc w:val="center"/>
        <w:rPr>
          <w:rFonts w:ascii="Times New Roman" w:hAnsi="Times New Roman" w:cs="Times New Roman"/>
          <w:b/>
          <w:bCs/>
          <w:caps/>
          <w:sz w:val="24"/>
          <w:szCs w:val="24"/>
        </w:rPr>
      </w:pPr>
    </w:p>
    <w:p w14:paraId="448471F2" w14:textId="77777777" w:rsidR="00D77E1D" w:rsidRPr="00D77E1D" w:rsidRDefault="00D77E1D" w:rsidP="00183935">
      <w:pPr>
        <w:keepNext/>
        <w:spacing w:after="0" w:line="240" w:lineRule="auto"/>
        <w:jc w:val="center"/>
        <w:rPr>
          <w:rFonts w:ascii="Times New Roman" w:hAnsi="Times New Roman" w:cs="Times New Roman"/>
          <w:b/>
          <w:sz w:val="24"/>
          <w:szCs w:val="24"/>
        </w:rPr>
      </w:pPr>
      <w:r w:rsidRPr="00D77E1D">
        <w:rPr>
          <w:rFonts w:ascii="Times New Roman" w:hAnsi="Times New Roman" w:cs="Times New Roman"/>
          <w:b/>
          <w:sz w:val="24"/>
          <w:szCs w:val="24"/>
        </w:rPr>
        <w:t>CERTIFICATE OF SERVICE</w:t>
      </w:r>
    </w:p>
    <w:p w14:paraId="28142E6D" w14:textId="77777777" w:rsidR="00D77E1D" w:rsidRPr="00D77E1D" w:rsidRDefault="00D77E1D" w:rsidP="00183935">
      <w:pPr>
        <w:keepNext/>
        <w:spacing w:after="0" w:line="240" w:lineRule="auto"/>
        <w:jc w:val="center"/>
        <w:rPr>
          <w:rFonts w:ascii="Times New Roman" w:hAnsi="Times New Roman" w:cs="Times New Roman"/>
          <w:b/>
          <w:sz w:val="24"/>
          <w:szCs w:val="24"/>
        </w:rPr>
      </w:pPr>
    </w:p>
    <w:p w14:paraId="2945D973" w14:textId="1AC14427" w:rsidR="00D77E1D" w:rsidRPr="00D77E1D" w:rsidRDefault="00D77E1D" w:rsidP="00183935">
      <w:pPr>
        <w:keepNext/>
        <w:spacing w:after="0" w:line="360" w:lineRule="auto"/>
        <w:ind w:firstLine="720"/>
        <w:jc w:val="both"/>
        <w:rPr>
          <w:rFonts w:ascii="Times New Roman" w:hAnsi="Times New Roman" w:cs="Times New Roman"/>
          <w:color w:val="0D0D0D"/>
          <w:sz w:val="24"/>
          <w:szCs w:val="24"/>
        </w:rPr>
      </w:pPr>
      <w:r w:rsidRPr="00D77E1D">
        <w:rPr>
          <w:rFonts w:ascii="Times New Roman" w:hAnsi="Times New Roman" w:cs="Times New Roman"/>
          <w:sz w:val="24"/>
          <w:szCs w:val="24"/>
        </w:rPr>
        <w:t>I</w:t>
      </w:r>
      <w:r w:rsidRPr="00D77E1D">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77E1D">
        <w:rPr>
          <w:rFonts w:ascii="Times New Roman" w:hAnsi="Times New Roman" w:cs="Times New Roman"/>
          <w:sz w:val="24"/>
          <w:szCs w:val="24"/>
        </w:rPr>
        <w:t xml:space="preserve"> </w:t>
      </w:r>
      <w:r w:rsidRPr="00D77E1D">
        <w:rPr>
          <w:rFonts w:ascii="Times New Roman" w:hAnsi="Times New Roman" w:cs="Times New Roman"/>
          <w:sz w:val="24"/>
          <w:szCs w:val="24"/>
        </w:rPr>
        <w:fldChar w:fldCharType="begin"/>
      </w:r>
      <w:r w:rsidRPr="00D77E1D">
        <w:rPr>
          <w:rFonts w:ascii="Times New Roman" w:hAnsi="Times New Roman" w:cs="Times New Roman"/>
          <w:sz w:val="24"/>
          <w:szCs w:val="24"/>
        </w:rPr>
        <w:instrText xml:space="preserve"> DATE \@ "MMMM d, yyyy" </w:instrText>
      </w:r>
      <w:r w:rsidRPr="00D77E1D">
        <w:rPr>
          <w:rFonts w:ascii="Times New Roman" w:hAnsi="Times New Roman" w:cs="Times New Roman"/>
          <w:sz w:val="24"/>
          <w:szCs w:val="24"/>
        </w:rPr>
        <w:fldChar w:fldCharType="separate"/>
      </w:r>
      <w:r w:rsidR="00015634">
        <w:rPr>
          <w:rFonts w:ascii="Times New Roman" w:hAnsi="Times New Roman" w:cs="Times New Roman"/>
          <w:noProof/>
          <w:sz w:val="24"/>
          <w:szCs w:val="24"/>
        </w:rPr>
        <w:t>March 17, 2022</w:t>
      </w:r>
      <w:r w:rsidRPr="00D77E1D">
        <w:rPr>
          <w:rFonts w:ascii="Times New Roman" w:hAnsi="Times New Roman" w:cs="Times New Roman"/>
          <w:sz w:val="24"/>
          <w:szCs w:val="24"/>
        </w:rPr>
        <w:fldChar w:fldCharType="end"/>
      </w:r>
      <w:r w:rsidRPr="00D77E1D">
        <w:rPr>
          <w:rFonts w:ascii="Times New Roman" w:hAnsi="Times New Roman" w:cs="Times New Roman"/>
          <w:color w:val="0D0D0D"/>
          <w:sz w:val="24"/>
          <w:szCs w:val="24"/>
        </w:rPr>
        <w:t>, in accordance with the Order Suspending Rules, issued in Project No. 50664.</w:t>
      </w:r>
    </w:p>
    <w:p w14:paraId="77B3E00C" w14:textId="77777777" w:rsidR="00D77E1D" w:rsidRPr="00D77E1D" w:rsidRDefault="00D77E1D" w:rsidP="00183935">
      <w:pPr>
        <w:keepNext/>
        <w:spacing w:after="0" w:line="240" w:lineRule="auto"/>
        <w:ind w:firstLine="720"/>
        <w:rPr>
          <w:rFonts w:ascii="Times New Roman" w:hAnsi="Times New Roman" w:cs="Times New Roman"/>
          <w:sz w:val="24"/>
          <w:szCs w:val="24"/>
        </w:rPr>
      </w:pPr>
    </w:p>
    <w:p w14:paraId="4AA7334E" w14:textId="140A6AC9" w:rsidR="00D77E1D" w:rsidRPr="00D77E1D" w:rsidRDefault="00D77E1D" w:rsidP="00183935">
      <w:pPr>
        <w:keepNext/>
        <w:spacing w:after="0" w:line="240" w:lineRule="auto"/>
        <w:rPr>
          <w:rFonts w:ascii="Times New Roman" w:hAnsi="Times New Roman" w:cs="Times New Roman"/>
          <w:sz w:val="24"/>
          <w:szCs w:val="24"/>
        </w:rPr>
      </w:pP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005F6E9C" w:rsidRPr="005F6E9C">
        <w:rPr>
          <w:rFonts w:ascii="Times New Roman" w:hAnsi="Times New Roman" w:cs="Times New Roman"/>
          <w:sz w:val="24"/>
          <w:szCs w:val="24"/>
          <w:u w:val="single"/>
        </w:rPr>
        <w:t>/s/ Ian Groetsch</w:t>
      </w:r>
      <w:r w:rsidR="00822B23">
        <w:rPr>
          <w:rFonts w:ascii="Times New Roman" w:hAnsi="Times New Roman" w:cs="Times New Roman"/>
          <w:sz w:val="24"/>
          <w:szCs w:val="24"/>
          <w:u w:val="single"/>
        </w:rPr>
        <w:tab/>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3F05C" w14:textId="77777777" w:rsidR="002302F2" w:rsidRDefault="002302F2">
      <w:pPr>
        <w:spacing w:after="0" w:line="240" w:lineRule="auto"/>
      </w:pPr>
      <w:r>
        <w:separator/>
      </w:r>
    </w:p>
  </w:endnote>
  <w:endnote w:type="continuationSeparator" w:id="0">
    <w:p w14:paraId="3228F1F1" w14:textId="77777777" w:rsidR="002302F2" w:rsidRDefault="0023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7E89DD25" w14:textId="77777777" w:rsidR="00CD1429" w:rsidRPr="00C176FC" w:rsidRDefault="00D96004">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9F5D1A6" w14:textId="77777777" w:rsidR="003175EC" w:rsidRPr="0072188B" w:rsidRDefault="002302F2"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8EC2" w14:textId="77777777" w:rsidR="002302F2" w:rsidRDefault="002302F2">
      <w:pPr>
        <w:spacing w:after="0" w:line="240" w:lineRule="auto"/>
      </w:pPr>
      <w:r>
        <w:separator/>
      </w:r>
    </w:p>
  </w:footnote>
  <w:footnote w:type="continuationSeparator" w:id="0">
    <w:p w14:paraId="0AFE91BE" w14:textId="77777777" w:rsidR="002302F2" w:rsidRDefault="00230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15634"/>
    <w:rsid w:val="00037418"/>
    <w:rsid w:val="00065713"/>
    <w:rsid w:val="00070C2F"/>
    <w:rsid w:val="000955AE"/>
    <w:rsid w:val="00097A27"/>
    <w:rsid w:val="000B3BFA"/>
    <w:rsid w:val="000D49F9"/>
    <w:rsid w:val="00147FA1"/>
    <w:rsid w:val="001662C0"/>
    <w:rsid w:val="00173CD0"/>
    <w:rsid w:val="00183935"/>
    <w:rsid w:val="001D2163"/>
    <w:rsid w:val="001D6460"/>
    <w:rsid w:val="001E35ED"/>
    <w:rsid w:val="001F5824"/>
    <w:rsid w:val="002006A6"/>
    <w:rsid w:val="002302F2"/>
    <w:rsid w:val="00282333"/>
    <w:rsid w:val="002A4C1D"/>
    <w:rsid w:val="002E3195"/>
    <w:rsid w:val="002E7A2A"/>
    <w:rsid w:val="00311A65"/>
    <w:rsid w:val="00333C51"/>
    <w:rsid w:val="00353564"/>
    <w:rsid w:val="00376726"/>
    <w:rsid w:val="00393FB1"/>
    <w:rsid w:val="003E6096"/>
    <w:rsid w:val="004152FC"/>
    <w:rsid w:val="00446B63"/>
    <w:rsid w:val="004A6E1A"/>
    <w:rsid w:val="004C65C5"/>
    <w:rsid w:val="004D6B48"/>
    <w:rsid w:val="004F31CC"/>
    <w:rsid w:val="00527F79"/>
    <w:rsid w:val="00562A42"/>
    <w:rsid w:val="00597408"/>
    <w:rsid w:val="005A735F"/>
    <w:rsid w:val="005B7C69"/>
    <w:rsid w:val="005F6E9C"/>
    <w:rsid w:val="005F74D3"/>
    <w:rsid w:val="00611E56"/>
    <w:rsid w:val="00612D91"/>
    <w:rsid w:val="00615F4F"/>
    <w:rsid w:val="0062698C"/>
    <w:rsid w:val="00666479"/>
    <w:rsid w:val="00687AC0"/>
    <w:rsid w:val="006C29C3"/>
    <w:rsid w:val="00701BB4"/>
    <w:rsid w:val="00732E38"/>
    <w:rsid w:val="00774D96"/>
    <w:rsid w:val="007E7307"/>
    <w:rsid w:val="00813282"/>
    <w:rsid w:val="00822B23"/>
    <w:rsid w:val="00832E7F"/>
    <w:rsid w:val="00840222"/>
    <w:rsid w:val="008527A6"/>
    <w:rsid w:val="0086306C"/>
    <w:rsid w:val="00881456"/>
    <w:rsid w:val="008B7237"/>
    <w:rsid w:val="008E545F"/>
    <w:rsid w:val="009242E3"/>
    <w:rsid w:val="009413E3"/>
    <w:rsid w:val="00943744"/>
    <w:rsid w:val="00953368"/>
    <w:rsid w:val="00992C3F"/>
    <w:rsid w:val="009F44FB"/>
    <w:rsid w:val="00A54178"/>
    <w:rsid w:val="00A54632"/>
    <w:rsid w:val="00A71EBD"/>
    <w:rsid w:val="00A95684"/>
    <w:rsid w:val="00AA212E"/>
    <w:rsid w:val="00AC310E"/>
    <w:rsid w:val="00AC648E"/>
    <w:rsid w:val="00AD34F1"/>
    <w:rsid w:val="00AD4423"/>
    <w:rsid w:val="00B05846"/>
    <w:rsid w:val="00B27101"/>
    <w:rsid w:val="00B44A19"/>
    <w:rsid w:val="00B638D6"/>
    <w:rsid w:val="00B90BF3"/>
    <w:rsid w:val="00BB4D44"/>
    <w:rsid w:val="00BC16C2"/>
    <w:rsid w:val="00BD2D59"/>
    <w:rsid w:val="00BD7B5F"/>
    <w:rsid w:val="00C300D7"/>
    <w:rsid w:val="00C34B2B"/>
    <w:rsid w:val="00C52E5B"/>
    <w:rsid w:val="00C73E17"/>
    <w:rsid w:val="00CA7137"/>
    <w:rsid w:val="00CE10B1"/>
    <w:rsid w:val="00D15F26"/>
    <w:rsid w:val="00D77E1D"/>
    <w:rsid w:val="00D96004"/>
    <w:rsid w:val="00DA408D"/>
    <w:rsid w:val="00DB0B90"/>
    <w:rsid w:val="00E04724"/>
    <w:rsid w:val="00E25724"/>
    <w:rsid w:val="00E25B9A"/>
    <w:rsid w:val="00E26D29"/>
    <w:rsid w:val="00E6647B"/>
    <w:rsid w:val="00E86525"/>
    <w:rsid w:val="00EB19F5"/>
    <w:rsid w:val="00EB409C"/>
    <w:rsid w:val="00EB58A1"/>
    <w:rsid w:val="00EE3785"/>
    <w:rsid w:val="00EF46AD"/>
    <w:rsid w:val="00F14BC6"/>
    <w:rsid w:val="00F522B6"/>
    <w:rsid w:val="00F552AF"/>
    <w:rsid w:val="00F71982"/>
    <w:rsid w:val="00FA1BAB"/>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double">
    <w:name w:val="Normal double"/>
    <w:basedOn w:val="Normal"/>
    <w:link w:val="NormaldoubleChar"/>
    <w:rsid w:val="00D77E1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2022-03-17T21:07:00Z</dcterms:created>
  <dcterms:modified xsi:type="dcterms:W3CDTF">2022-03-17T21:40:00Z</dcterms:modified>
</cp:coreProperties>
</file>